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2D" w:rsidRDefault="008D4E2D">
      <w:bookmarkStart w:id="0" w:name="_GoBack"/>
      <w:bookmarkEnd w:id="0"/>
    </w:p>
    <w:p w:rsidR="00056833" w:rsidRDefault="00056833">
      <w:r>
        <w:t>www.TICEA.it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center"/>
      </w:pPr>
      <w:r>
        <w:rPr>
          <w:sz w:val="28"/>
          <w:szCs w:val="28"/>
        </w:rPr>
        <w:t>Suggerimenti per insegnanti e personale scolastico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center"/>
      </w:pPr>
      <w:r>
        <w:rPr>
          <w:b/>
          <w:bCs/>
        </w:rPr>
        <w:t> </w:t>
      </w:r>
      <w:r>
        <w:t> 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Seguono delle indicazioni pratiche (Porta, 2010) destinate a chi vive l’ambiente della scuola con un paziente affetto dalla sindrome di Tourette. 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rPr>
          <w:u w:val="single"/>
        </w:rPr>
        <w:t>Ignorate i tic</w:t>
      </w:r>
      <w:r>
        <w:t>. Non bisogna commentare i tic a voce alta in quanto sottolineare la manifestazione di un tic o semplicemente accennare ad esso provoca un aumento della frequenza dei tic stessi. 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rPr>
          <w:u w:val="single"/>
        </w:rPr>
        <w:t>Date al bambino/adolescente la costante possibilità di lasciare autonomamente la classe per qualche istante, per mettere in atto i tic in un luogo appartato, o quando i tic diventano incontrollabili.</w:t>
      </w:r>
      <w:r>
        <w:t xml:space="preserve"> Al contrario ordinare esplicitamente di uscire dalla classe a causa dei tic è spesso interpretato come una punizione e verosimilmente causa un peggioramento del quadro sintomatico, e spesso alcune reazioni comportamentali. 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rPr>
          <w:u w:val="single"/>
        </w:rPr>
        <w:t>Concedete del tempo aggiuntivo per i compiti di lettura e scrittura, soprattutto se il soggetto presenta tic agli occhi, alla testa, alle spalle, alle braccia o alle mani.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rPr>
          <w:u w:val="single"/>
        </w:rPr>
        <w:t>Date la possibilità allo studente di usufruire di un luogo appartato per eseguire le verifiche.</w:t>
      </w:r>
      <w:r>
        <w:t xml:space="preserve"> Questa strategia va applicata se permette al soggetto di migliorare i risultati delle prove a partire dal fatto di non essere disturbato né di poter distrarre i compagni. Inoltre spesso i tourettiani si inibiscono nello svolgimento dei compiti alla presenza altrui, anche perché devono investire parte della loro energia cognitiva nel tenere a bada la manifestazione ticcosa che preme per venire allo scoperto. 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rPr>
          <w:u w:val="single"/>
        </w:rPr>
        <w:t>Sperimentate metodi alternativi per le spiegazioni o per presentare il materiale scolastico.</w:t>
      </w:r>
      <w:r>
        <w:t xml:space="preserve"> Se la lettura è compromessa da tic alla testa o agli occhi è opportuno ricorrere a libri registrati o a qualcuno che legga e registri le lezioni per lo studente. Dove possibile, inoltre, si possono utilizzare strumenti multisensoriali, tenendo in considerazione però le eventuali difficoltà manuali del ragazzo.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Concordate preventivamente insieme allo studente, soprattutto se presenta tic vocali, se verrà interrogato davanti al resto della classe e se verrà interpellato per la lettura a voce alta durante le spiegazioni.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Consentite il ricorso a metodi di scrittura alternativi, se quest’ultima è pregiudicata dai tic.</w:t>
      </w:r>
      <w:r>
        <w:t xml:space="preserve"> A questo fine si possono sfruttare registrazioni, lavagne magnetiche, tastiere, software per la scrittura vocale o la dettatura ad un compagno.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rPr>
          <w:u w:val="single"/>
        </w:rPr>
        <w:t xml:space="preserve">Concordate se suddividere le verifiche in più parti, concedendo l’opportunità di muoversi, alzarsi e abbandonare la classe. </w:t>
      </w:r>
      <w:r>
        <w:t xml:space="preserve">Infatti l’ADHD non consente di mantenere l’attenzione su un compito per un </w:t>
      </w:r>
      <w:r>
        <w:lastRenderedPageBreak/>
        <w:t>periodo di tempo prolungato né di arrivare a compimento di un esercizio, se troppo lungo da svolgere. 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rPr>
          <w:u w:val="single"/>
        </w:rPr>
        <w:t>Tenete presente che biblioteche, musei, teatri ed auditorium possono risultare particolarmente stressanti per chi presenta tic vocali.</w:t>
      </w:r>
      <w:r>
        <w:t xml:space="preserve"> Si consiglia pertanto di concordare con il soggetto l’esonero dalle attività svolte in questi ambienti, suggerendo però una soluzione alternativa per non fargli sperimentare sentimenti di esclusione e diversità.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Cercate con lo studente una collocazione nella classe che risulti il più confortevole possibile</w:t>
      </w:r>
      <w:r>
        <w:t>. È spesso una buona soluzione la scelta di un banco vicino alla porta, che gli consenta di uscire senza disturbare nessuno. Bisogna tuttavia valutare che i rumori provenienti dal corridoio possano costituire una fonte di distrazione.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Responsabilizzate e coinvolgete l’alunno nelle pratiche di routine della classe che eventualmente gli consentano anche di muoversi.</w:t>
      </w:r>
      <w:r>
        <w:t xml:space="preserve"> Alcuni esempi possono essere: la distribuzione di fogli banco per banco, il tenere la classe ordinata o l’invio del soggetto dal preside per una comunicazione importante da parte della sua insegnante.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Ricordate che i farmaci prescritti hanno spesso importanti effetti collaterali.</w:t>
      </w:r>
      <w:r>
        <w:t xml:space="preserve"> Per ottenere informazioni approfondite a proposito si può consultare un medico.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Incoraggiate lo studente a lavorare con più impegno nei periodi di remissione della malattia.</w:t>
      </w:r>
      <w:r>
        <w:t xml:space="preserve"> Questo permetterà di ridurre lo stress derivante dalle maggiori difficoltà nei periodi di recrudescenza.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Prevedete uno spazio vuoto attorno al banco dello studente, se presenta tic o compulsioni che lo inducano a toccare i compagni o gli oggetti.</w:t>
      </w:r>
      <w:r>
        <w:t xml:space="preserve"> In questo modo il soggetto darà sfogo alla sua sintomatologia senza provocare disagio e distrazione all’interno della classe. Inoltre spesso è utile concedere un secondo banco, preferibilmente schermato dal resto della classe, dove potersi concentrare e lavorare più serenamente; è particolarmente adatto a chi ha imparato a conoscere la sua patologia e i propri tic e può pertanto gestire la situazione consapevolmente.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 xml:space="preserve">Consentite al bambino/adolescente di lavorare nella posizione che ritiene più comoda.       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Incoraggiate il bambino a fidarsi di voi e a confidarvi le sue necessità, concedendogli la possibilità di incontri individuali e promuovendo un clima di collaborazione con i compagni.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t> </w:t>
      </w:r>
      <w:r>
        <w:rPr>
          <w:u w:val="single"/>
        </w:rPr>
        <w:t>Sorvegliate gli spazi di ricreazione (mensa, spogliatoio,cortile…) prima di intervenire, se vi accorgete o vi viene riferito che lo studente è oggetto di derisione e scherzi.</w:t>
      </w:r>
    </w:p>
    <w:p w:rsidR="00056833" w:rsidRDefault="00056833" w:rsidP="00056833">
      <w:pPr>
        <w:pStyle w:val="NormaleWeb"/>
        <w:spacing w:before="0" w:beforeAutospacing="0" w:after="0" w:afterAutospacing="0" w:line="360" w:lineRule="auto"/>
        <w:jc w:val="both"/>
      </w:pPr>
      <w:r>
        <w:rPr>
          <w:u w:val="single"/>
        </w:rPr>
        <w:t>Per motivi etici, richiedete il consenso dei genitori e dello studente prima di rilevare la natura della malattia ai compagni e agli altri genitori.</w:t>
      </w:r>
    </w:p>
    <w:sectPr w:rsidR="00056833" w:rsidSect="008D4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33"/>
    <w:rsid w:val="00056833"/>
    <w:rsid w:val="00224ADF"/>
    <w:rsid w:val="008D4E2D"/>
    <w:rsid w:val="00B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UTENTE</cp:lastModifiedBy>
  <cp:revision>2</cp:revision>
  <dcterms:created xsi:type="dcterms:W3CDTF">2020-11-01T16:29:00Z</dcterms:created>
  <dcterms:modified xsi:type="dcterms:W3CDTF">2020-11-01T16:29:00Z</dcterms:modified>
</cp:coreProperties>
</file>